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AA2" w:rsidRDefault="004B4C3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All’Istituto Comprensivo di Avio</w:t>
      </w:r>
    </w:p>
    <w:p w:rsidR="00D37AA2" w:rsidRDefault="00D37AA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sz w:val="20"/>
          <w:szCs w:val="20"/>
        </w:rPr>
      </w:pPr>
    </w:p>
    <w:p w:rsidR="00D37AA2" w:rsidRDefault="004B4C3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Allegato 2</w:t>
      </w:r>
    </w:p>
    <w:p w:rsidR="00D37AA2" w:rsidRDefault="00D37AA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0"/>
          <w:szCs w:val="20"/>
        </w:rPr>
      </w:pPr>
    </w:p>
    <w:tbl>
      <w:tblPr>
        <w:tblStyle w:val="a"/>
        <w:tblpPr w:leftFromText="180" w:rightFromText="180" w:vertAnchor="text" w:tblpY="117"/>
        <w:tblW w:w="9624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9624"/>
      </w:tblGrid>
      <w:tr w:rsidR="00D37AA2">
        <w:tc>
          <w:tcPr>
            <w:tcW w:w="9624" w:type="dxa"/>
            <w:tcBorders>
              <w:top w:val="single" w:sz="4" w:space="0" w:color="000000"/>
              <w:bottom w:val="single" w:sz="4" w:space="0" w:color="000000"/>
            </w:tcBorders>
          </w:tcPr>
          <w:p w:rsidR="00D37AA2" w:rsidRDefault="004B4C3E">
            <w:pPr>
              <w:spacing w:before="120" w:after="240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OGGETTO:  </w:t>
            </w:r>
            <w:r>
              <w:rPr>
                <w:b/>
                <w:sz w:val="20"/>
                <w:szCs w:val="20"/>
              </w:rPr>
              <w:t xml:space="preserve">PIANO NAZIONALE </w:t>
            </w:r>
            <w:proofErr w:type="spellStart"/>
            <w:r>
              <w:rPr>
                <w:b/>
                <w:sz w:val="20"/>
                <w:szCs w:val="20"/>
              </w:rPr>
              <w:t>DI</w:t>
            </w:r>
            <w:proofErr w:type="spellEnd"/>
            <w:r>
              <w:rPr>
                <w:b/>
                <w:sz w:val="20"/>
                <w:szCs w:val="20"/>
              </w:rPr>
              <w:t xml:space="preserve"> RIPRESA E RESILIENZA MISSIONE 4 – ISTRUZIONE E RICERCA – COMPONENTE 1 – MISSIONE:  POTENZIAMENTO DELL’OFFERTA DEI SERVIZI </w:t>
            </w:r>
            <w:proofErr w:type="spellStart"/>
            <w:r>
              <w:rPr>
                <w:b/>
                <w:sz w:val="20"/>
                <w:szCs w:val="20"/>
              </w:rPr>
              <w:t>DI</w:t>
            </w:r>
            <w:proofErr w:type="spellEnd"/>
            <w:r>
              <w:rPr>
                <w:b/>
                <w:sz w:val="20"/>
                <w:szCs w:val="20"/>
              </w:rPr>
              <w:t xml:space="preserve"> ISTRUZIONE: DAGLI ASILI NIDO ALLE UNIVERSITÀ – INVESTIMENTO 1.4 “INTERVENTO STRAORDINARIO FINALIZZATO ALLA RIDUZ</w:t>
            </w:r>
            <w:r>
              <w:rPr>
                <w:b/>
                <w:sz w:val="20"/>
                <w:szCs w:val="20"/>
              </w:rPr>
              <w:t xml:space="preserve">IONE DEI DIVARI TERRITORIALI NELLA SCUOLA SECONDARIA </w:t>
            </w:r>
            <w:proofErr w:type="spellStart"/>
            <w:r>
              <w:rPr>
                <w:b/>
                <w:sz w:val="20"/>
                <w:szCs w:val="20"/>
              </w:rPr>
              <w:t>DI</w:t>
            </w:r>
            <w:proofErr w:type="spellEnd"/>
            <w:r>
              <w:rPr>
                <w:b/>
                <w:sz w:val="20"/>
                <w:szCs w:val="20"/>
              </w:rPr>
              <w:t xml:space="preserve"> PRIMO E SECONDO GRADO E ALLA LOTTA DELLA DISPERSIONE SCOLASTICA”- (D.M. 2 febbraio 2024, n. 19).</w:t>
            </w:r>
            <w:r>
              <w:rPr>
                <w:b/>
              </w:rPr>
              <w:t xml:space="preserve"> </w:t>
            </w:r>
          </w:p>
          <w:p w:rsidR="00D37AA2" w:rsidRDefault="004B4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CODICE AVVISO:M4C1I1.4-2024-1322</w:t>
            </w:r>
          </w:p>
          <w:p w:rsidR="00D37AA2" w:rsidRDefault="004B4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TITOLO PROGETTO: </w:t>
            </w:r>
            <w:proofErr w:type="spellStart"/>
            <w:r>
              <w:rPr>
                <w:b/>
                <w:sz w:val="20"/>
                <w:szCs w:val="20"/>
              </w:rPr>
              <w:t>Outside</w:t>
            </w:r>
            <w:proofErr w:type="spellEnd"/>
            <w:r>
              <w:rPr>
                <w:b/>
                <w:sz w:val="20"/>
                <w:szCs w:val="20"/>
              </w:rPr>
              <w:t xml:space="preserve"> The Box: una scuola fuori dagli schemi!</w:t>
            </w:r>
          </w:p>
          <w:p w:rsidR="00D37AA2" w:rsidRDefault="004B4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CODI</w:t>
            </w:r>
            <w:r>
              <w:rPr>
                <w:b/>
                <w:sz w:val="20"/>
                <w:szCs w:val="20"/>
              </w:rPr>
              <w:t xml:space="preserve">CE PROGETTO: M4C1I1.4-2024-1322-P-48923;  </w:t>
            </w:r>
          </w:p>
          <w:p w:rsidR="00D37AA2" w:rsidRDefault="004B4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CUP: G64D21000570006</w:t>
            </w:r>
          </w:p>
          <w:p w:rsidR="00D37AA2" w:rsidRDefault="00D37AA2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  <w:p w:rsidR="00D37AA2" w:rsidRDefault="004B4C3E">
            <w:pPr>
              <w:spacing w:before="144" w:after="144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DICHIARAZIONE </w:t>
            </w:r>
            <w:proofErr w:type="spellStart"/>
            <w:r>
              <w:rPr>
                <w:b/>
                <w:sz w:val="20"/>
                <w:szCs w:val="20"/>
              </w:rPr>
              <w:t>DI</w:t>
            </w:r>
            <w:proofErr w:type="spellEnd"/>
            <w:r>
              <w:rPr>
                <w:b/>
                <w:sz w:val="20"/>
                <w:szCs w:val="20"/>
              </w:rPr>
              <w:t xml:space="preserve"> INESISTENZA </w:t>
            </w:r>
            <w:proofErr w:type="spellStart"/>
            <w:r>
              <w:rPr>
                <w:b/>
                <w:sz w:val="20"/>
                <w:szCs w:val="20"/>
              </w:rPr>
              <w:t>DI</w:t>
            </w:r>
            <w:proofErr w:type="spellEnd"/>
            <w:r>
              <w:rPr>
                <w:b/>
                <w:sz w:val="20"/>
                <w:szCs w:val="20"/>
              </w:rPr>
              <w:t xml:space="preserve"> CAUSE </w:t>
            </w:r>
            <w:proofErr w:type="spellStart"/>
            <w:r>
              <w:rPr>
                <w:b/>
                <w:sz w:val="20"/>
                <w:szCs w:val="20"/>
              </w:rPr>
              <w:t>DI</w:t>
            </w:r>
            <w:proofErr w:type="spellEnd"/>
            <w:r>
              <w:rPr>
                <w:b/>
                <w:sz w:val="20"/>
                <w:szCs w:val="20"/>
              </w:rPr>
              <w:t xml:space="preserve"> INCOMPATIBILITÀ E </w:t>
            </w:r>
            <w:proofErr w:type="spellStart"/>
            <w:r>
              <w:rPr>
                <w:b/>
                <w:sz w:val="20"/>
                <w:szCs w:val="20"/>
              </w:rPr>
              <w:t>DI</w:t>
            </w:r>
            <w:proofErr w:type="spellEnd"/>
            <w:r>
              <w:rPr>
                <w:b/>
                <w:sz w:val="20"/>
                <w:szCs w:val="20"/>
              </w:rPr>
              <w:t xml:space="preserve"> CONFLITTO </w:t>
            </w:r>
            <w:proofErr w:type="spellStart"/>
            <w:r>
              <w:rPr>
                <w:b/>
                <w:sz w:val="20"/>
                <w:szCs w:val="20"/>
              </w:rPr>
              <w:t>DI</w:t>
            </w:r>
            <w:proofErr w:type="spellEnd"/>
            <w:r>
              <w:rPr>
                <w:b/>
                <w:sz w:val="20"/>
                <w:szCs w:val="20"/>
              </w:rPr>
              <w:t xml:space="preserve"> INTERESSI (Soggetti Incaricati)</w:t>
            </w:r>
          </w:p>
          <w:p w:rsidR="00D37AA2" w:rsidRDefault="004B4C3E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(resa nelle forme di cui agli artt. 46 e 47 del </w:t>
            </w:r>
            <w:proofErr w:type="spellStart"/>
            <w:r>
              <w:rPr>
                <w:b/>
                <w:sz w:val="20"/>
                <w:szCs w:val="20"/>
              </w:rPr>
              <w:t>d.P.R.</w:t>
            </w:r>
            <w:proofErr w:type="spellEnd"/>
            <w:r>
              <w:rPr>
                <w:b/>
                <w:sz w:val="20"/>
                <w:szCs w:val="20"/>
              </w:rPr>
              <w:t xml:space="preserve"> n. 445 del 28 dicembre 2000)</w:t>
            </w:r>
          </w:p>
        </w:tc>
      </w:tr>
    </w:tbl>
    <w:p w:rsidR="00D37AA2" w:rsidRDefault="00D37AA2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</w:p>
    <w:p w:rsidR="00D37AA2" w:rsidRDefault="00D37AA2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</w:p>
    <w:p w:rsidR="00D37AA2" w:rsidRDefault="004B4C3E">
      <w:pPr>
        <w:spacing w:before="120" w:after="12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0"/>
          <w:szCs w:val="20"/>
        </w:rPr>
        <w:t>Il/La sottoscritto/a _____________________________________ nato/a a _______________ il_________________ residente a______________________ Provincia di ___________________ Via/Piazza _______________________________________________ n. _________ Codice Fis</w:t>
      </w:r>
      <w:r>
        <w:rPr>
          <w:rFonts w:ascii="Arial" w:eastAsia="Arial" w:hAnsi="Arial" w:cs="Arial"/>
          <w:b/>
          <w:sz w:val="20"/>
          <w:szCs w:val="20"/>
        </w:rPr>
        <w:t xml:space="preserve">cale ______________________________, in qualità di _________________________________________ </w:t>
      </w:r>
    </w:p>
    <w:p w:rsidR="00D37AA2" w:rsidRDefault="00D37AA2">
      <w:pPr>
        <w:spacing w:before="120" w:after="120"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:rsidR="00D37AA2" w:rsidRDefault="004B4C3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in relazione all’incarico avente ad oggetto </w:t>
      </w:r>
      <w:r>
        <w:rPr>
          <w:b/>
          <w:sz w:val="20"/>
          <w:szCs w:val="20"/>
        </w:rPr>
        <w:t>Competente del Team per la prevenzione della dispersione scolastica</w:t>
      </w:r>
      <w:r>
        <w:rPr>
          <w:b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qualità di docente esperto</w:t>
      </w:r>
      <w:r>
        <w:rPr>
          <w:sz w:val="20"/>
          <w:szCs w:val="20"/>
        </w:rPr>
        <w:t xml:space="preserve">, </w:t>
      </w:r>
    </w:p>
    <w:p w:rsidR="00D37AA2" w:rsidRDefault="004B4C3E">
      <w:pPr>
        <w:spacing w:before="120" w:after="120"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CONSAPEVOLE </w:t>
      </w:r>
      <w:r>
        <w:rPr>
          <w:rFonts w:ascii="Arial" w:eastAsia="Arial" w:hAnsi="Arial" w:cs="Arial"/>
          <w:b/>
          <w:sz w:val="20"/>
          <w:szCs w:val="20"/>
        </w:rPr>
        <w:t xml:space="preserve">che la falsità in atti e le dichiarazioni mendaci sono punite ai sensi del codice penale e delle leggi speciali in materia e che, laddove dovesse emergere la non veridicità di quanto qui dichiarato, si avrà la decadenza dai benefici eventualmente ottenuti </w:t>
      </w:r>
      <w:r>
        <w:rPr>
          <w:rFonts w:ascii="Arial" w:eastAsia="Arial" w:hAnsi="Arial" w:cs="Arial"/>
          <w:b/>
          <w:sz w:val="20"/>
          <w:szCs w:val="20"/>
        </w:rPr>
        <w:t xml:space="preserve">ai sensi dell’art. 75 del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d.P.R.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d.P.R.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n. 445 del 28 dicembre 2000</w:t>
      </w:r>
      <w:r>
        <w:rPr>
          <w:b/>
          <w:sz w:val="20"/>
          <w:szCs w:val="20"/>
        </w:rPr>
        <w:t xml:space="preserve">; </w:t>
      </w:r>
    </w:p>
    <w:p w:rsidR="00D37AA2" w:rsidRDefault="004B4C3E">
      <w:pPr>
        <w:spacing w:before="120" w:after="120"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VISTA la legge </w:t>
      </w:r>
      <w:r>
        <w:rPr>
          <w:b/>
          <w:sz w:val="20"/>
          <w:szCs w:val="20"/>
        </w:rPr>
        <w:t xml:space="preserve">7 agosto 1990, n. 241, recante «Nuove norme in materia di procedimento amministrativo e di diritto di accesso ai documenti amministrativi» e, in particolare, gli articoli 5 e 6- bis della predetta Legge; </w:t>
      </w:r>
    </w:p>
    <w:p w:rsidR="00D37AA2" w:rsidRDefault="004B4C3E">
      <w:pPr>
        <w:spacing w:before="120" w:after="120"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VISTO il Decreto legislativo 30 marzo 2001, n. 165, recante «Norme generali sull’ordinamento del lavoro alle dipendenze delle amministrazioni pubbliche»; </w:t>
      </w:r>
    </w:p>
    <w:p w:rsidR="00D37AA2" w:rsidRDefault="004B4C3E">
      <w:pPr>
        <w:spacing w:before="120" w:after="120"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VISTO il Decreto legislativo 8 aprile 2013, n. 39, recante «Disposizioni in materia di </w:t>
      </w:r>
      <w:proofErr w:type="spellStart"/>
      <w:r>
        <w:rPr>
          <w:b/>
          <w:sz w:val="20"/>
          <w:szCs w:val="20"/>
        </w:rPr>
        <w:t>inconferibilit</w:t>
      </w:r>
      <w:r>
        <w:rPr>
          <w:b/>
          <w:sz w:val="20"/>
          <w:szCs w:val="20"/>
        </w:rPr>
        <w:t>à</w:t>
      </w:r>
      <w:proofErr w:type="spellEnd"/>
      <w:r>
        <w:rPr>
          <w:b/>
          <w:sz w:val="20"/>
          <w:szCs w:val="20"/>
        </w:rPr>
        <w:t xml:space="preserve"> e incompatibilità di incarichi presso le pubbliche amministrazioni e presso gli enti privati in controllo pubblico, a norma dell'articolo 1, commi 49 e 50, della legge 6 novembre 2012, n. 190»; </w:t>
      </w:r>
    </w:p>
    <w:p w:rsidR="00D37AA2" w:rsidRDefault="004B4C3E">
      <w:pPr>
        <w:spacing w:before="120" w:after="120"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VISTO il Codice di comportamento dei dipendenti del Ministe</w:t>
      </w:r>
      <w:r>
        <w:rPr>
          <w:b/>
          <w:sz w:val="20"/>
          <w:szCs w:val="20"/>
        </w:rPr>
        <w:t xml:space="preserve">ro dell’istruzione, adottato con D.M. del 26 aprile 2022, n. 105; </w:t>
      </w:r>
    </w:p>
    <w:p w:rsidR="00D37AA2" w:rsidRDefault="004B4C3E">
      <w:pPr>
        <w:spacing w:before="120" w:after="120"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VISTA la Legge 6 novembre 2012, n. 190, recante «Disposizioni per la prevenzione e la repressione della corruzione e dell’illegalità nella pubblica amministrazione»</w:t>
      </w:r>
    </w:p>
    <w:p w:rsidR="00D37AA2" w:rsidRDefault="00D37AA2">
      <w:pPr>
        <w:spacing w:before="120" w:after="120"/>
        <w:jc w:val="center"/>
        <w:rPr>
          <w:rFonts w:ascii="Arial" w:eastAsia="Arial" w:hAnsi="Arial" w:cs="Arial"/>
          <w:b/>
          <w:sz w:val="20"/>
          <w:szCs w:val="20"/>
        </w:rPr>
      </w:pPr>
    </w:p>
    <w:p w:rsidR="00D37AA2" w:rsidRDefault="00D37AA2">
      <w:pPr>
        <w:spacing w:before="120" w:after="120"/>
        <w:jc w:val="center"/>
        <w:rPr>
          <w:rFonts w:ascii="Arial" w:eastAsia="Arial" w:hAnsi="Arial" w:cs="Arial"/>
          <w:b/>
          <w:sz w:val="20"/>
          <w:szCs w:val="20"/>
        </w:rPr>
      </w:pPr>
    </w:p>
    <w:p w:rsidR="00D37AA2" w:rsidRDefault="004B4C3E">
      <w:pPr>
        <w:spacing w:before="120" w:after="12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DICHIARA</w:t>
      </w:r>
    </w:p>
    <w:p w:rsidR="00D37AA2" w:rsidRDefault="00D37AA2">
      <w:pPr>
        <w:spacing w:before="120" w:after="120"/>
        <w:jc w:val="center"/>
        <w:rPr>
          <w:rFonts w:ascii="Arial" w:eastAsia="Arial" w:hAnsi="Arial" w:cs="Arial"/>
          <w:b/>
          <w:sz w:val="20"/>
          <w:szCs w:val="20"/>
        </w:rPr>
      </w:pPr>
    </w:p>
    <w:p w:rsidR="00D37AA2" w:rsidRDefault="004B4C3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0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non trova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rsi in situazione di incompatibilità, ai sensi di quanto previsto dal d.lgs. n. 39/2013 e dall’art. 53, del d.lgs. n. 165/2001; </w:t>
      </w:r>
    </w:p>
    <w:p w:rsidR="00D37AA2" w:rsidRDefault="004B4C3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ovvero, nel caso in cui sussistano situazioni di incompatibilità, che le stesse sono le seguenti:______________________________</w:t>
      </w: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___________________________________________________________________________________________________________________________________________________________________________________________________;</w:t>
      </w:r>
    </w:p>
    <w:p w:rsidR="00D37AA2" w:rsidRDefault="004B4C3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non trovarsi in situazioni di conflitto di interessi, anche potenziale, ai sensi dell’art. 53, comma 14, del d.lgs. n. 165/2001, che possano interferire con l’esercizio dell’incarico;</w:t>
      </w:r>
    </w:p>
    <w:p w:rsidR="00D37AA2" w:rsidRDefault="004B4C3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che l’esercizio dell’incarico non coinvolge interessi propri o intere</w:t>
      </w:r>
      <w:r>
        <w:rPr>
          <w:rFonts w:ascii="Arial" w:eastAsia="Arial" w:hAnsi="Arial" w:cs="Arial"/>
          <w:color w:val="000000"/>
          <w:sz w:val="20"/>
          <w:szCs w:val="20"/>
        </w:rPr>
        <w:t>ssi di parenti, affini entro il secondo grado, del coniuge o di conviventi, oppure di persone con le quali abbia rapporti di frequentazione abituale, né interessi di soggetti od organizzazioni con cui egli o il coniuge abbia causa pendente o grave inimiciz</w:t>
      </w:r>
      <w:r>
        <w:rPr>
          <w:rFonts w:ascii="Arial" w:eastAsia="Arial" w:hAnsi="Arial" w:cs="Arial"/>
          <w:color w:val="000000"/>
          <w:sz w:val="20"/>
          <w:szCs w:val="20"/>
        </w:rPr>
        <w:t>ia o rapporti di credito o debito significativi o interessi di soggetti od organizzazioni di cui sia tutore, curatore, procuratore o agente, titolare effettivo, ovvero di enti, associazioni anche non riconosciute, comitati, società o stabilimenti di cui si</w:t>
      </w:r>
      <w:r>
        <w:rPr>
          <w:rFonts w:ascii="Arial" w:eastAsia="Arial" w:hAnsi="Arial" w:cs="Arial"/>
          <w:color w:val="000000"/>
          <w:sz w:val="20"/>
          <w:szCs w:val="20"/>
        </w:rPr>
        <w:t>a amministratore o gerente o dirigente;</w:t>
      </w:r>
    </w:p>
    <w:p w:rsidR="00D37AA2" w:rsidRDefault="004B4C3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aver preso piena cognizione del D.M. 26 aprile 2022, n. 105, recante il Codice di Comportamento dei dipendenti del Ministero dell’istruzione e del merito;</w:t>
      </w:r>
    </w:p>
    <w:p w:rsidR="00D37AA2" w:rsidRDefault="004B4C3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 aver preso piena cognizione del </w:t>
      </w:r>
      <w:r>
        <w:rPr>
          <w:sz w:val="20"/>
          <w:szCs w:val="20"/>
        </w:rPr>
        <w:t>“</w:t>
      </w:r>
      <w:r>
        <w:rPr>
          <w:rFonts w:ascii="Arial" w:eastAsia="Arial" w:hAnsi="Arial" w:cs="Arial"/>
          <w:sz w:val="20"/>
          <w:szCs w:val="20"/>
        </w:rPr>
        <w:t>Codice di comportament</w:t>
      </w:r>
      <w:r>
        <w:rPr>
          <w:rFonts w:ascii="Arial" w:eastAsia="Arial" w:hAnsi="Arial" w:cs="Arial"/>
          <w:sz w:val="20"/>
          <w:szCs w:val="20"/>
        </w:rPr>
        <w:t xml:space="preserve">o dei dipendenti della </w:t>
      </w:r>
      <w:proofErr w:type="spellStart"/>
      <w:r>
        <w:rPr>
          <w:rFonts w:ascii="Arial" w:eastAsia="Arial" w:hAnsi="Arial" w:cs="Arial"/>
          <w:sz w:val="20"/>
          <w:szCs w:val="20"/>
        </w:rPr>
        <w:t>P.A.T.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 degli enti strumentali</w:t>
      </w:r>
      <w:r>
        <w:rPr>
          <w:sz w:val="20"/>
          <w:szCs w:val="20"/>
        </w:rPr>
        <w:t>”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adottato con deliberazione del </w:t>
      </w:r>
      <w:r>
        <w:rPr>
          <w:sz w:val="20"/>
          <w:szCs w:val="20"/>
        </w:rPr>
        <w:t>27 settembre 2024, n. 1514</w:t>
      </w:r>
      <w:r>
        <w:rPr>
          <w:rFonts w:ascii="Arial" w:eastAsia="Arial" w:hAnsi="Arial" w:cs="Arial"/>
          <w:color w:val="000000"/>
          <w:sz w:val="20"/>
          <w:szCs w:val="20"/>
        </w:rPr>
        <w:t>;</w:t>
      </w:r>
    </w:p>
    <w:p w:rsidR="00D37AA2" w:rsidRDefault="004B4C3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impegnarsi a comunicare tempestivamente all’Istituzione scolastica conferente eventuali variazioni che dovessero intervenire nel corso del</w:t>
      </w:r>
      <w:r>
        <w:rPr>
          <w:rFonts w:ascii="Arial" w:eastAsia="Arial" w:hAnsi="Arial" w:cs="Arial"/>
          <w:color w:val="000000"/>
          <w:sz w:val="20"/>
          <w:szCs w:val="20"/>
        </w:rPr>
        <w:t>lo svolgimento dell’incarico;</w:t>
      </w:r>
    </w:p>
    <w:p w:rsidR="00D37AA2" w:rsidRDefault="004B4C3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di impegnarsi altresì a comunicare all’Istituzione scolastica qualsiasi altra circostanza sopravvenuta di carattere ostativo rispetto all’espletamento dell’incarico;</w:t>
      </w:r>
    </w:p>
    <w:p w:rsidR="00D37AA2" w:rsidRDefault="004B4C3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essere stato informato/a, ai sensi dell’art. 13 del Regolamento (UE) 2016/679 del Parlamento europeo e del Consiglio del 27 aprile 2016 e del decreto legislativo 30 giugno 2003, n. 196, circa il trattamento dei dati personali raccolti e, in particolare,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che tali dati saranno trattati, anche con strumenti informatici, esclusivamente per le finalità per le quali le presenti dichiarazioni vengono rese e fornisce il relativo consenso.</w:t>
      </w:r>
    </w:p>
    <w:p w:rsidR="00D37AA2" w:rsidRDefault="00D37AA2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09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D37AA2" w:rsidRDefault="004B4C3E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Avio, lì ___________________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:rsidR="00D37AA2" w:rsidRDefault="004B4C3E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IL DICHIARANTE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         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             </w:t>
      </w:r>
    </w:p>
    <w:p w:rsidR="00D37AA2" w:rsidRDefault="004B4C3E">
      <w:pPr>
        <w:spacing w:before="120" w:after="120"/>
        <w:ind w:left="495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____________________________</w:t>
      </w:r>
    </w:p>
    <w:p w:rsidR="00D37AA2" w:rsidRDefault="00D37AA2">
      <w:pPr>
        <w:spacing w:before="120" w:after="120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:rsidR="00D37AA2" w:rsidRDefault="004B4C3E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Allegato</w:t>
      </w:r>
      <w:r>
        <w:rPr>
          <w:rFonts w:ascii="Arial" w:eastAsia="Arial" w:hAnsi="Arial" w:cs="Arial"/>
          <w:sz w:val="20"/>
          <w:szCs w:val="20"/>
        </w:rPr>
        <w:t>:</w:t>
      </w:r>
    </w:p>
    <w:p w:rsidR="00D37AA2" w:rsidRDefault="004B4C3E">
      <w:pPr>
        <w:widowControl/>
        <w:numPr>
          <w:ilvl w:val="0"/>
          <w:numId w:val="1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" w:after="200" w:line="253" w:lineRule="auto"/>
        <w:ind w:left="360" w:right="-82" w:hanging="36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copia firmata del documento di identità del sottoscrittore, in corso di validità.</w:t>
      </w:r>
    </w:p>
    <w:sectPr w:rsidR="00D37AA2" w:rsidSect="00D37AA2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AA2" w:rsidRDefault="00D37AA2" w:rsidP="00D37AA2">
      <w:r>
        <w:separator/>
      </w:r>
    </w:p>
  </w:endnote>
  <w:endnote w:type="continuationSeparator" w:id="0">
    <w:p w:rsidR="00D37AA2" w:rsidRDefault="00D37AA2" w:rsidP="00D37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AA2" w:rsidRDefault="00D37AA2" w:rsidP="00D37AA2">
      <w:r>
        <w:separator/>
      </w:r>
    </w:p>
  </w:footnote>
  <w:footnote w:type="continuationSeparator" w:id="0">
    <w:p w:rsidR="00D37AA2" w:rsidRDefault="00D37AA2" w:rsidP="00D37A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AA2" w:rsidRDefault="004B4C3E">
    <w:pPr>
      <w:pBdr>
        <w:top w:val="nil"/>
        <w:left w:val="nil"/>
        <w:bottom w:val="nil"/>
        <w:right w:val="nil"/>
        <w:between w:val="nil"/>
      </w:pBdr>
      <w:spacing w:line="276" w:lineRule="auto"/>
      <w:ind w:left="-425"/>
      <w:rPr>
        <w:rFonts w:ascii="Arial" w:eastAsia="Arial" w:hAnsi="Arial" w:cs="Arial"/>
        <w:b/>
      </w:rPr>
    </w:pPr>
    <w:r>
      <w:rPr>
        <w:b/>
        <w:noProof/>
      </w:rPr>
      <w:drawing>
        <wp:inline distT="114300" distB="114300" distL="114300" distR="114300">
          <wp:extent cx="6687502" cy="2756125"/>
          <wp:effectExtent l="0" t="0" r="0" b="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87502" cy="2756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37AA2" w:rsidRDefault="00D37AA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709AE"/>
    <w:multiLevelType w:val="multilevel"/>
    <w:tmpl w:val="F0824AEC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676C57D4"/>
    <w:multiLevelType w:val="multilevel"/>
    <w:tmpl w:val="3BB27D98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72F096A"/>
    <w:multiLevelType w:val="multilevel"/>
    <w:tmpl w:val="88D6D96C"/>
    <w:lvl w:ilvl="0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AA2"/>
    <w:rsid w:val="004B4C3E"/>
    <w:rsid w:val="00D3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3556"/>
    <w:pPr>
      <w:autoSpaceDE w:val="0"/>
      <w:autoSpaceDN w:val="0"/>
    </w:pPr>
    <w:rPr>
      <w:rFonts w:ascii="Arial MT" w:eastAsia="Times New Roman" w:hAnsi="Arial MT" w:cs="Arial MT"/>
    </w:rPr>
  </w:style>
  <w:style w:type="paragraph" w:styleId="Titolo1">
    <w:name w:val="heading 1"/>
    <w:basedOn w:val="normal"/>
    <w:next w:val="normal"/>
    <w:rsid w:val="00D37A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qFormat/>
    <w:rsid w:val="00583556"/>
    <w:pPr>
      <w:keepNext/>
      <w:widowControl/>
      <w:autoSpaceDE/>
      <w:autoSpaceDN/>
      <w:jc w:val="center"/>
      <w:outlineLvl w:val="1"/>
    </w:pPr>
    <w:rPr>
      <w:rFonts w:ascii="Arial" w:hAnsi="Arial" w:cs="Times New Roman"/>
      <w:sz w:val="28"/>
      <w:szCs w:val="20"/>
    </w:rPr>
  </w:style>
  <w:style w:type="paragraph" w:styleId="Titolo3">
    <w:name w:val="heading 3"/>
    <w:basedOn w:val="normal"/>
    <w:next w:val="normal"/>
    <w:rsid w:val="00D37A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37A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D37AA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D37A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37AA2"/>
  </w:style>
  <w:style w:type="table" w:customStyle="1" w:styleId="TableNormal">
    <w:name w:val="Table Normal"/>
    <w:rsid w:val="00D37A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37AA2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13F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13F6B"/>
  </w:style>
  <w:style w:type="paragraph" w:styleId="Pidipagina">
    <w:name w:val="footer"/>
    <w:basedOn w:val="Normale"/>
    <w:link w:val="PidipaginaCarattere"/>
    <w:uiPriority w:val="99"/>
    <w:semiHidden/>
    <w:unhideWhenUsed/>
    <w:rsid w:val="00713F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13F6B"/>
  </w:style>
  <w:style w:type="table" w:styleId="Grigliatabella">
    <w:name w:val="Table Grid"/>
    <w:basedOn w:val="Tabellanormale"/>
    <w:uiPriority w:val="59"/>
    <w:rsid w:val="00713F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F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F6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583556"/>
    <w:rPr>
      <w:rFonts w:ascii="Arial" w:eastAsia="Times New Roman" w:hAnsi="Arial" w:cs="Times New Roman"/>
      <w:sz w:val="28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583556"/>
  </w:style>
  <w:style w:type="character" w:customStyle="1" w:styleId="CorpodeltestoCarattere">
    <w:name w:val="Corpo del testo Carattere"/>
    <w:basedOn w:val="Carpredefinitoparagrafo"/>
    <w:link w:val="Corpodeltesto"/>
    <w:rsid w:val="00583556"/>
    <w:rPr>
      <w:rFonts w:ascii="Arial MT" w:eastAsia="Times New Roman" w:hAnsi="Arial MT" w:cs="Arial MT"/>
    </w:rPr>
  </w:style>
  <w:style w:type="paragraph" w:customStyle="1" w:styleId="TableParagraph">
    <w:name w:val="Table Paragraph"/>
    <w:basedOn w:val="Normale"/>
    <w:rsid w:val="00583556"/>
    <w:pPr>
      <w:spacing w:before="98"/>
      <w:ind w:left="231"/>
    </w:pPr>
  </w:style>
  <w:style w:type="character" w:styleId="Collegamentoipertestuale">
    <w:name w:val="Hyperlink"/>
    <w:basedOn w:val="Carpredefinitoparagrafo"/>
    <w:rsid w:val="00583556"/>
    <w:rPr>
      <w:color w:val="0000FF"/>
      <w:u w:val="single"/>
    </w:rPr>
  </w:style>
  <w:style w:type="paragraph" w:styleId="NormaleWeb">
    <w:name w:val="Normal (Web)"/>
    <w:basedOn w:val="Normale"/>
    <w:rsid w:val="00583556"/>
    <w:pPr>
      <w:widowControl/>
      <w:autoSpaceDE/>
      <w:autoSpaceDN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rsid w:val="00583556"/>
    <w:rPr>
      <w:rFonts w:eastAsia="Times New Roman"/>
    </w:rPr>
  </w:style>
  <w:style w:type="paragraph" w:customStyle="1" w:styleId="WW-Testonormale">
    <w:name w:val="WW-Testo normale"/>
    <w:basedOn w:val="Normale"/>
    <w:rsid w:val="00624CC1"/>
    <w:pPr>
      <w:widowControl/>
      <w:suppressAutoHyphens/>
      <w:autoSpaceDE/>
      <w:autoSpaceDN/>
    </w:pPr>
    <w:rPr>
      <w:rFonts w:ascii="Courier New" w:eastAsia="Calibri" w:hAnsi="Courier New" w:cs="Courier New"/>
      <w:sz w:val="20"/>
      <w:szCs w:val="20"/>
    </w:rPr>
  </w:style>
  <w:style w:type="paragraph" w:customStyle="1" w:styleId="Corpodeltesto21">
    <w:name w:val="Corpo del testo 21"/>
    <w:basedOn w:val="Normale"/>
    <w:rsid w:val="00624CC1"/>
    <w:pPr>
      <w:widowControl/>
      <w:overflowPunct w:val="0"/>
      <w:adjustRightInd w:val="0"/>
      <w:jc w:val="both"/>
      <w:textAlignment w:val="baseline"/>
    </w:pPr>
    <w:rPr>
      <w:rFonts w:ascii="Book Antiqua" w:eastAsia="Calibri" w:hAnsi="Book Antiqua" w:cs="Times New Roman"/>
      <w:sz w:val="24"/>
      <w:szCs w:val="20"/>
    </w:rPr>
  </w:style>
  <w:style w:type="paragraph" w:customStyle="1" w:styleId="Comma">
    <w:name w:val="Comma"/>
    <w:basedOn w:val="Normale"/>
    <w:link w:val="CommaCarattere"/>
    <w:rsid w:val="00624CC1"/>
    <w:pPr>
      <w:widowControl/>
      <w:numPr>
        <w:numId w:val="3"/>
      </w:numPr>
      <w:autoSpaceDE/>
      <w:autoSpaceDN/>
      <w:spacing w:after="240"/>
      <w:contextualSpacing/>
      <w:jc w:val="both"/>
    </w:pPr>
    <w:rPr>
      <w:rFonts w:ascii="Calibri" w:hAnsi="Calibri" w:cs="Times New Roman"/>
    </w:rPr>
  </w:style>
  <w:style w:type="character" w:customStyle="1" w:styleId="CommaCarattere">
    <w:name w:val="Comma Carattere"/>
    <w:basedOn w:val="Carpredefinitoparagrafo"/>
    <w:link w:val="Comma"/>
    <w:locked/>
    <w:rsid w:val="00624CC1"/>
    <w:rPr>
      <w:rFonts w:ascii="Calibri" w:eastAsia="Times New Roman" w:hAnsi="Calibri" w:cs="Times New Roman"/>
    </w:rPr>
  </w:style>
  <w:style w:type="paragraph" w:styleId="Sottotitolo">
    <w:name w:val="Subtitle"/>
    <w:basedOn w:val="normal"/>
    <w:next w:val="normal"/>
    <w:rsid w:val="00D37A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37AA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kpKpnW/JoSffBi8Sw2fDY24pdw==">CgMxLjAyCGguZ2pkZ3hzMgloLjMwajB6bGw4AHIhMVRaUlg1emVITk5DcHhMeFpFaHVhS3hwaWxHbFFjTEtR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4614</Characters>
  <Application>Microsoft Office Word</Application>
  <DocSecurity>0</DocSecurity>
  <Lines>38</Lines>
  <Paragraphs>10</Paragraphs>
  <ScaleCrop>false</ScaleCrop>
  <Company>I.T.I. G. Marconi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PR37006</dc:creator>
  <cp:lastModifiedBy>sc108789</cp:lastModifiedBy>
  <cp:revision>2</cp:revision>
  <dcterms:created xsi:type="dcterms:W3CDTF">2024-12-10T14:50:00Z</dcterms:created>
  <dcterms:modified xsi:type="dcterms:W3CDTF">2024-12-10T14:50:00Z</dcterms:modified>
</cp:coreProperties>
</file>